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color w:val="003865"/>
          <w:sz w:val="36"/>
          <w:szCs w:val="36"/>
          <w:lang w:bidi="ar-SA"/>
        </w:rPr>
        <w:id w:val="10729564"/>
        <w:docPartObj>
          <w:docPartGallery w:val="Cover Pages"/>
          <w:docPartUnique/>
        </w:docPartObj>
      </w:sdtPr>
      <w:sdtEndPr>
        <w:rPr>
          <w:szCs w:val="20"/>
        </w:rPr>
      </w:sdtEndPr>
      <w:sdtContent>
        <w:p w:rsidR="00E20F02" w:rsidRDefault="00F3338D" w:rsidP="00AB65FF">
          <w:r>
            <w:rPr>
              <w:noProof/>
              <w:lang w:bidi="ar-SA"/>
            </w:rPr>
            <w:drawing>
              <wp:inline distT="0" distB="0" distL="0" distR="0">
                <wp:extent cx="2901212" cy="609600"/>
                <wp:effectExtent l="0" t="0" r="0" b="0"/>
                <wp:docPr id="1" name="Picture 1"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B123EA" w:rsidRPr="00B123EA" w:rsidRDefault="00B123EA" w:rsidP="00B123EA">
          <w:pPr>
            <w:pStyle w:val="Heading1"/>
            <w:spacing w:after="0"/>
            <w:jc w:val="center"/>
          </w:pPr>
          <w:r>
            <w:t>Action Plan Template</w:t>
          </w:r>
        </w:p>
      </w:sdtContent>
    </w:sdt>
    <w:p w:rsidR="00B123EA" w:rsidRPr="00B123EA" w:rsidRDefault="00B123EA" w:rsidP="00B123EA">
      <w:pPr>
        <w:pStyle w:val="Heading1"/>
        <w:spacing w:before="0"/>
        <w:jc w:val="center"/>
      </w:pPr>
      <w:r w:rsidRPr="00B123EA">
        <w:t>School Wellness Policies</w:t>
      </w:r>
    </w:p>
    <w:p w:rsidR="00B123EA" w:rsidRPr="00B123EA" w:rsidRDefault="00B123EA" w:rsidP="00B123EA">
      <w:pPr>
        <w:pStyle w:val="Heading2"/>
      </w:pPr>
      <w:r w:rsidRPr="00B123EA">
        <w:t>Background</w:t>
      </w:r>
    </w:p>
    <w:p w:rsidR="00B123EA" w:rsidRPr="00B123EA" w:rsidRDefault="00B123EA" w:rsidP="00B123EA">
      <w:pPr>
        <w:rPr>
          <w:szCs w:val="20"/>
        </w:rPr>
      </w:pPr>
      <w:r w:rsidRPr="00B123EA">
        <w:rPr>
          <w:szCs w:val="20"/>
        </w:rPr>
        <w:t xml:space="preserve">The Healthy Hunger Free Kids Act of 2010 requires Local Educational Agencies to update or modify their wellness policy, as appropriate. When your wellness committee meets on a regular basis throughout the school year, consider using an action plan to ensure progress </w:t>
      </w:r>
      <w:proofErr w:type="gramStart"/>
      <w:r w:rsidRPr="00B123EA">
        <w:rPr>
          <w:szCs w:val="20"/>
        </w:rPr>
        <w:t>is being made</w:t>
      </w:r>
      <w:proofErr w:type="gramEnd"/>
      <w:r w:rsidRPr="00B123EA">
        <w:rPr>
          <w:szCs w:val="20"/>
        </w:rPr>
        <w:t xml:space="preserve"> on your wellness policy and procedures.</w:t>
      </w:r>
    </w:p>
    <w:p w:rsidR="00B123EA" w:rsidRPr="00B123EA" w:rsidRDefault="00B123EA" w:rsidP="00B123EA">
      <w:pPr>
        <w:rPr>
          <w:szCs w:val="20"/>
        </w:rPr>
      </w:pPr>
      <w:r w:rsidRPr="00B123EA">
        <w:rPr>
          <w:szCs w:val="20"/>
        </w:rPr>
        <w:t xml:space="preserve">Developing an action plan will help your school or district prioritize a few action steps each year. You may use the chart on the following page as a template to organize your plans. Add additional rows if necessary. Be sure to consider all areas such as nutrition guidelines for school meals and snacks, physical fitness activities, and related school activities. After writing the action plan, evaluate what additional resources, if any, </w:t>
      </w:r>
      <w:proofErr w:type="gramStart"/>
      <w:r w:rsidRPr="00B123EA">
        <w:rPr>
          <w:szCs w:val="20"/>
        </w:rPr>
        <w:t>will be needed</w:t>
      </w:r>
      <w:proofErr w:type="gramEnd"/>
      <w:r w:rsidRPr="00B123EA">
        <w:rPr>
          <w:szCs w:val="20"/>
        </w:rPr>
        <w:t xml:space="preserve"> for each action step.</w:t>
      </w:r>
    </w:p>
    <w:p w:rsidR="00B123EA" w:rsidRPr="00B123EA" w:rsidRDefault="00B123EA" w:rsidP="00B123EA">
      <w:pPr>
        <w:rPr>
          <w:szCs w:val="20"/>
        </w:rPr>
      </w:pPr>
      <w:r w:rsidRPr="00B123EA">
        <w:rPr>
          <w:rStyle w:val="Strong"/>
        </w:rPr>
        <w:t>Tip:</w:t>
      </w:r>
      <w:r w:rsidRPr="00B123EA">
        <w:rPr>
          <w:szCs w:val="20"/>
        </w:rPr>
        <w:t xml:space="preserve"> When developing your wellness plan, ensure your activities </w:t>
      </w:r>
      <w:proofErr w:type="gramStart"/>
      <w:r w:rsidRPr="00B123EA">
        <w:rPr>
          <w:szCs w:val="20"/>
        </w:rPr>
        <w:t>are well grounded</w:t>
      </w:r>
      <w:proofErr w:type="gramEnd"/>
      <w:r w:rsidRPr="00B123EA">
        <w:rPr>
          <w:szCs w:val="20"/>
        </w:rPr>
        <w:t xml:space="preserve"> in your goals by developing SMART objectives:</w:t>
      </w:r>
    </w:p>
    <w:p w:rsidR="00B123EA" w:rsidRDefault="00B123EA" w:rsidP="00B123EA">
      <w:pPr>
        <w:pStyle w:val="BulletListLevel1"/>
        <w:contextualSpacing w:val="0"/>
      </w:pPr>
      <w:r w:rsidRPr="00B123EA">
        <w:rPr>
          <w:rStyle w:val="Strong"/>
        </w:rPr>
        <w:t>Specific:</w:t>
      </w:r>
      <w:r w:rsidRPr="00B123EA">
        <w:t xml:space="preserve"> Identify the exact area to improve.</w:t>
      </w:r>
    </w:p>
    <w:p w:rsidR="00B123EA" w:rsidRPr="00B123EA" w:rsidRDefault="00B123EA" w:rsidP="00B123EA">
      <w:pPr>
        <w:pStyle w:val="BulletListLevel1"/>
        <w:contextualSpacing w:val="0"/>
      </w:pPr>
      <w:r w:rsidRPr="00B123EA">
        <w:rPr>
          <w:rStyle w:val="Strong"/>
        </w:rPr>
        <w:t>Measurable</w:t>
      </w:r>
      <w:r w:rsidRPr="00B123EA">
        <w:rPr>
          <w:szCs w:val="20"/>
        </w:rPr>
        <w:t>: Quantify the progress.</w:t>
      </w:r>
    </w:p>
    <w:p w:rsidR="00B123EA" w:rsidRPr="00B123EA" w:rsidRDefault="00B123EA" w:rsidP="00B123EA">
      <w:pPr>
        <w:pStyle w:val="BulletListLevel1"/>
        <w:contextualSpacing w:val="0"/>
      </w:pPr>
      <w:r w:rsidRPr="00B123EA">
        <w:rPr>
          <w:rStyle w:val="Strong"/>
        </w:rPr>
        <w:t>Attainable:</w:t>
      </w:r>
      <w:r w:rsidRPr="00B123EA">
        <w:rPr>
          <w:szCs w:val="20"/>
        </w:rPr>
        <w:t xml:space="preserve"> Determine what is achievable.</w:t>
      </w:r>
    </w:p>
    <w:p w:rsidR="00B123EA" w:rsidRPr="00B123EA" w:rsidRDefault="00B123EA" w:rsidP="00B123EA">
      <w:pPr>
        <w:pStyle w:val="BulletListLevel1"/>
        <w:contextualSpacing w:val="0"/>
      </w:pPr>
      <w:r w:rsidRPr="00B123EA">
        <w:rPr>
          <w:rStyle w:val="Strong"/>
        </w:rPr>
        <w:t>Realistic:</w:t>
      </w:r>
      <w:r w:rsidRPr="00B123EA">
        <w:rPr>
          <w:szCs w:val="20"/>
        </w:rPr>
        <w:t xml:space="preserve"> Consider your resources and determine what </w:t>
      </w:r>
      <w:proofErr w:type="gramStart"/>
      <w:r w:rsidRPr="00B123EA">
        <w:rPr>
          <w:szCs w:val="20"/>
        </w:rPr>
        <w:t>can reasonably be accomplished</w:t>
      </w:r>
      <w:proofErr w:type="gramEnd"/>
      <w:r w:rsidRPr="00B123EA">
        <w:rPr>
          <w:szCs w:val="20"/>
        </w:rPr>
        <w:t>.</w:t>
      </w:r>
    </w:p>
    <w:p w:rsidR="00B123EA" w:rsidRPr="00B123EA" w:rsidRDefault="00B123EA" w:rsidP="00B123EA">
      <w:pPr>
        <w:pStyle w:val="BulletListLevel1"/>
        <w:contextualSpacing w:val="0"/>
      </w:pPr>
      <w:r w:rsidRPr="00B123EA">
        <w:rPr>
          <w:rStyle w:val="Strong"/>
        </w:rPr>
        <w:t>Time bound:</w:t>
      </w:r>
      <w:r w:rsidRPr="00B123EA">
        <w:rPr>
          <w:szCs w:val="20"/>
        </w:rPr>
        <w:t xml:space="preserve"> Identify deadlines for goals and related tactics.</w:t>
      </w:r>
    </w:p>
    <w:p w:rsidR="00B123EA" w:rsidRPr="00B123EA" w:rsidRDefault="00B123EA" w:rsidP="00B123EA">
      <w:pPr>
        <w:rPr>
          <w:szCs w:val="20"/>
        </w:rPr>
      </w:pPr>
      <w:r w:rsidRPr="00B123EA">
        <w:rPr>
          <w:szCs w:val="20"/>
        </w:rPr>
        <w:t xml:space="preserve">The Centers for Disease Control and Prevention (CDC) has </w:t>
      </w:r>
      <w:hyperlink r:id="rId12" w:history="1">
        <w:r w:rsidRPr="00B123EA">
          <w:rPr>
            <w:rStyle w:val="Hyperlink"/>
            <w:szCs w:val="20"/>
          </w:rPr>
          <w:t>tips for developing SMART objectives</w:t>
        </w:r>
      </w:hyperlink>
      <w:r w:rsidRPr="00B123EA">
        <w:rPr>
          <w:szCs w:val="20"/>
        </w:rPr>
        <w:t>.</w:t>
      </w:r>
    </w:p>
    <w:p w:rsidR="00B123EA" w:rsidRDefault="00B123EA" w:rsidP="00B123EA">
      <w:pPr>
        <w:rPr>
          <w:szCs w:val="20"/>
        </w:rPr>
        <w:sectPr w:rsidR="00B123EA" w:rsidSect="00B437C8">
          <w:footerReference w:type="default" r:id="rId13"/>
          <w:footerReference w:type="first" r:id="rId14"/>
          <w:type w:val="continuous"/>
          <w:pgSz w:w="12240" w:h="15840" w:code="1"/>
          <w:pgMar w:top="1440" w:right="1080" w:bottom="1440" w:left="1080" w:header="0" w:footer="504" w:gutter="0"/>
          <w:cols w:space="720"/>
          <w:docGrid w:linePitch="326"/>
        </w:sectPr>
      </w:pPr>
    </w:p>
    <w:p w:rsidR="00B123EA" w:rsidRPr="00B123EA" w:rsidRDefault="00B123EA" w:rsidP="00B123EA">
      <w:pPr>
        <w:pStyle w:val="Heading2"/>
        <w:spacing w:before="0" w:after="0"/>
        <w:jc w:val="center"/>
      </w:pPr>
      <w:r w:rsidRPr="00B123EA">
        <w:lastRenderedPageBreak/>
        <w:t>School Wellness Policy</w:t>
      </w:r>
    </w:p>
    <w:p w:rsidR="00B123EA" w:rsidRPr="00B123EA" w:rsidRDefault="00B123EA" w:rsidP="00B123EA">
      <w:pPr>
        <w:pStyle w:val="Heading2"/>
        <w:spacing w:before="0" w:after="0"/>
        <w:jc w:val="center"/>
      </w:pPr>
      <w:r w:rsidRPr="00B123EA">
        <w:t>Action Plan</w:t>
      </w:r>
    </w:p>
    <w:p w:rsidR="00B123EA" w:rsidRPr="00B123EA" w:rsidRDefault="00B123EA" w:rsidP="00B123EA">
      <w:pPr>
        <w:rPr>
          <w:szCs w:val="20"/>
        </w:rPr>
      </w:pPr>
      <w:r>
        <w:rPr>
          <w:szCs w:val="20"/>
        </w:rPr>
        <w:t>School Name: ________________________________________________________________________________ Date: _____________________</w:t>
      </w:r>
    </w:p>
    <w:tbl>
      <w:tblPr>
        <w:tblStyle w:val="TableGrid"/>
        <w:tblW w:w="0" w:type="auto"/>
        <w:tblLook w:val="04A0" w:firstRow="1" w:lastRow="0" w:firstColumn="1" w:lastColumn="0" w:noHBand="0" w:noVBand="1"/>
        <w:tblDescription w:val="School Wellness Policy Action Plan"/>
      </w:tblPr>
      <w:tblGrid>
        <w:gridCol w:w="1835"/>
        <w:gridCol w:w="3110"/>
        <w:gridCol w:w="1170"/>
        <w:gridCol w:w="2340"/>
        <w:gridCol w:w="1170"/>
        <w:gridCol w:w="2123"/>
        <w:gridCol w:w="1202"/>
      </w:tblGrid>
      <w:tr w:rsidR="00B123EA" w:rsidTr="00A03475">
        <w:trPr>
          <w:tblHeader/>
        </w:trPr>
        <w:tc>
          <w:tcPr>
            <w:tcW w:w="1835" w:type="dxa"/>
            <w:vAlign w:val="center"/>
          </w:tcPr>
          <w:p w:rsidR="00B123EA" w:rsidRPr="00B123EA" w:rsidRDefault="00B123EA" w:rsidP="00B123EA">
            <w:pPr>
              <w:spacing w:before="0" w:after="0"/>
              <w:jc w:val="center"/>
              <w:rPr>
                <w:rStyle w:val="Strong"/>
              </w:rPr>
            </w:pPr>
            <w:r w:rsidRPr="00B123EA">
              <w:rPr>
                <w:rStyle w:val="Strong"/>
              </w:rPr>
              <w:t>Goal</w:t>
            </w:r>
          </w:p>
          <w:p w:rsidR="00B123EA" w:rsidRDefault="00B123EA" w:rsidP="00B123EA">
            <w:pPr>
              <w:spacing w:before="0" w:after="0"/>
              <w:jc w:val="center"/>
              <w:rPr>
                <w:szCs w:val="20"/>
              </w:rPr>
            </w:pPr>
            <w:r>
              <w:rPr>
                <w:szCs w:val="20"/>
              </w:rPr>
              <w:t>What do we want to accomplish?</w:t>
            </w:r>
          </w:p>
        </w:tc>
        <w:tc>
          <w:tcPr>
            <w:tcW w:w="3110" w:type="dxa"/>
            <w:vAlign w:val="center"/>
          </w:tcPr>
          <w:p w:rsidR="00B123EA" w:rsidRDefault="00B123EA" w:rsidP="00B123EA">
            <w:pPr>
              <w:spacing w:before="0" w:after="0"/>
              <w:jc w:val="center"/>
              <w:rPr>
                <w:szCs w:val="20"/>
              </w:rPr>
            </w:pPr>
            <w:r w:rsidRPr="00B123EA">
              <w:rPr>
                <w:rStyle w:val="Strong"/>
              </w:rPr>
              <w:t>Action Steps</w:t>
            </w:r>
          </w:p>
          <w:p w:rsidR="00B123EA" w:rsidRDefault="00B123EA" w:rsidP="00B123EA">
            <w:pPr>
              <w:spacing w:before="0" w:after="0"/>
              <w:jc w:val="center"/>
              <w:rPr>
                <w:szCs w:val="20"/>
              </w:rPr>
            </w:pPr>
            <w:r>
              <w:rPr>
                <w:szCs w:val="20"/>
              </w:rPr>
              <w:t>What activities need to happen?</w:t>
            </w:r>
          </w:p>
        </w:tc>
        <w:tc>
          <w:tcPr>
            <w:tcW w:w="1170" w:type="dxa"/>
            <w:vAlign w:val="center"/>
          </w:tcPr>
          <w:p w:rsidR="00B123EA" w:rsidRPr="00B123EA" w:rsidRDefault="00B123EA" w:rsidP="00B123EA">
            <w:pPr>
              <w:spacing w:before="0" w:after="0"/>
              <w:jc w:val="center"/>
              <w:rPr>
                <w:rStyle w:val="Strong"/>
              </w:rPr>
            </w:pPr>
            <w:r w:rsidRPr="00B123EA">
              <w:rPr>
                <w:rStyle w:val="Strong"/>
              </w:rPr>
              <w:t>Timeline</w:t>
            </w:r>
          </w:p>
          <w:p w:rsidR="00B123EA" w:rsidRDefault="00B123EA" w:rsidP="00B123EA">
            <w:pPr>
              <w:spacing w:before="0" w:after="0"/>
              <w:jc w:val="center"/>
              <w:rPr>
                <w:szCs w:val="20"/>
              </w:rPr>
            </w:pPr>
            <w:r>
              <w:rPr>
                <w:szCs w:val="20"/>
              </w:rPr>
              <w:t>Start dates</w:t>
            </w:r>
          </w:p>
        </w:tc>
        <w:tc>
          <w:tcPr>
            <w:tcW w:w="2340" w:type="dxa"/>
            <w:vAlign w:val="center"/>
          </w:tcPr>
          <w:p w:rsidR="00B123EA" w:rsidRDefault="00B123EA" w:rsidP="00B123EA">
            <w:pPr>
              <w:spacing w:before="0" w:after="0"/>
              <w:jc w:val="center"/>
              <w:rPr>
                <w:rStyle w:val="Strong"/>
              </w:rPr>
            </w:pPr>
            <w:r w:rsidRPr="00B123EA">
              <w:rPr>
                <w:rStyle w:val="Strong"/>
              </w:rPr>
              <w:t>Measurement</w:t>
            </w:r>
          </w:p>
          <w:p w:rsidR="00B123EA" w:rsidRDefault="00B123EA" w:rsidP="00B123EA">
            <w:pPr>
              <w:spacing w:before="0" w:after="0"/>
              <w:jc w:val="center"/>
              <w:rPr>
                <w:szCs w:val="20"/>
              </w:rPr>
            </w:pPr>
            <w:r>
              <w:rPr>
                <w:szCs w:val="20"/>
              </w:rPr>
              <w:t xml:space="preserve">How </w:t>
            </w:r>
            <w:proofErr w:type="gramStart"/>
            <w:r>
              <w:rPr>
                <w:szCs w:val="20"/>
              </w:rPr>
              <w:t>is progress measured</w:t>
            </w:r>
            <w:proofErr w:type="gramEnd"/>
            <w:r>
              <w:rPr>
                <w:szCs w:val="20"/>
              </w:rPr>
              <w:t>?</w:t>
            </w:r>
          </w:p>
        </w:tc>
        <w:tc>
          <w:tcPr>
            <w:tcW w:w="1170" w:type="dxa"/>
            <w:vAlign w:val="center"/>
          </w:tcPr>
          <w:p w:rsidR="00B123EA" w:rsidRPr="00B123EA" w:rsidRDefault="00B123EA" w:rsidP="00B123EA">
            <w:pPr>
              <w:spacing w:before="0" w:after="0"/>
              <w:jc w:val="center"/>
              <w:rPr>
                <w:rStyle w:val="Strong"/>
              </w:rPr>
            </w:pPr>
            <w:r w:rsidRPr="00B123EA">
              <w:rPr>
                <w:rStyle w:val="Strong"/>
              </w:rPr>
              <w:t>Lead Person</w:t>
            </w:r>
          </w:p>
        </w:tc>
        <w:tc>
          <w:tcPr>
            <w:tcW w:w="2123" w:type="dxa"/>
            <w:vAlign w:val="center"/>
          </w:tcPr>
          <w:p w:rsidR="00B123EA" w:rsidRDefault="00B123EA" w:rsidP="00B123EA">
            <w:pPr>
              <w:spacing w:before="0" w:after="0"/>
              <w:jc w:val="center"/>
              <w:rPr>
                <w:rStyle w:val="Strong"/>
              </w:rPr>
            </w:pPr>
            <w:r w:rsidRPr="00B123EA">
              <w:rPr>
                <w:rStyle w:val="Strong"/>
              </w:rPr>
              <w:t>Stakeholders</w:t>
            </w:r>
          </w:p>
          <w:p w:rsidR="00B123EA" w:rsidRPr="00B123EA" w:rsidRDefault="00B123EA" w:rsidP="00B123EA">
            <w:pPr>
              <w:spacing w:before="0" w:after="0"/>
              <w:jc w:val="center"/>
            </w:pPr>
            <w:r>
              <w:t>Who will be involved and/or impacted?</w:t>
            </w:r>
          </w:p>
        </w:tc>
        <w:tc>
          <w:tcPr>
            <w:tcW w:w="1202" w:type="dxa"/>
            <w:vAlign w:val="center"/>
          </w:tcPr>
          <w:p w:rsidR="00B123EA" w:rsidRPr="00B123EA" w:rsidRDefault="00B123EA" w:rsidP="00B123EA">
            <w:pPr>
              <w:spacing w:before="0" w:after="0"/>
              <w:jc w:val="center"/>
              <w:rPr>
                <w:rStyle w:val="Strong"/>
              </w:rPr>
            </w:pPr>
            <w:proofErr w:type="gramStart"/>
            <w:r w:rsidRPr="00B123EA">
              <w:rPr>
                <w:rStyle w:val="Strong"/>
              </w:rPr>
              <w:t>Complete?</w:t>
            </w:r>
            <w:proofErr w:type="gramEnd"/>
          </w:p>
        </w:tc>
      </w:tr>
      <w:tr w:rsidR="00B123EA" w:rsidTr="00B123EA">
        <w:tc>
          <w:tcPr>
            <w:tcW w:w="1835" w:type="dxa"/>
          </w:tcPr>
          <w:p w:rsidR="00B123EA" w:rsidRPr="00B123EA" w:rsidRDefault="00B123EA" w:rsidP="00B123EA">
            <w:pPr>
              <w:spacing w:before="0" w:after="0"/>
              <w:rPr>
                <w:rStyle w:val="Emphasis"/>
              </w:rPr>
            </w:pPr>
            <w:r w:rsidRPr="00B123EA">
              <w:rPr>
                <w:rStyle w:val="Emphasis"/>
              </w:rPr>
              <w:t>Example:</w:t>
            </w:r>
          </w:p>
          <w:p w:rsidR="00B123EA" w:rsidRPr="00B123EA" w:rsidRDefault="00B123EA" w:rsidP="00B123EA">
            <w:pPr>
              <w:spacing w:before="0" w:after="0"/>
              <w:rPr>
                <w:rStyle w:val="Emphasis"/>
              </w:rPr>
            </w:pPr>
            <w:r w:rsidRPr="00B123EA">
              <w:rPr>
                <w:rStyle w:val="Emphasis"/>
              </w:rPr>
              <w:t xml:space="preserve">Food and beverages </w:t>
            </w:r>
            <w:proofErr w:type="gramStart"/>
            <w:r w:rsidRPr="00B123EA">
              <w:rPr>
                <w:rStyle w:val="Emphasis"/>
              </w:rPr>
              <w:t>will not be used</w:t>
            </w:r>
            <w:proofErr w:type="gramEnd"/>
            <w:r w:rsidRPr="00B123EA">
              <w:rPr>
                <w:rStyle w:val="Emphasis"/>
              </w:rPr>
              <w:t xml:space="preserve"> as a reward for students.</w:t>
            </w:r>
          </w:p>
        </w:tc>
        <w:tc>
          <w:tcPr>
            <w:tcW w:w="3110" w:type="dxa"/>
          </w:tcPr>
          <w:p w:rsidR="00B123EA" w:rsidRPr="00B123EA" w:rsidRDefault="00B123EA" w:rsidP="00B123EA">
            <w:pPr>
              <w:pStyle w:val="NumberListLevel2"/>
              <w:ind w:left="360"/>
              <w:rPr>
                <w:rStyle w:val="Emphasis"/>
              </w:rPr>
            </w:pPr>
            <w:r w:rsidRPr="00B123EA">
              <w:rPr>
                <w:rStyle w:val="Emphasis"/>
              </w:rPr>
              <w:t>Provide teachers with list of non-food reward examples.</w:t>
            </w:r>
          </w:p>
          <w:p w:rsidR="00B123EA" w:rsidRPr="00B123EA" w:rsidRDefault="00B123EA" w:rsidP="00B123EA">
            <w:pPr>
              <w:pStyle w:val="NumberListLevel2"/>
              <w:ind w:left="360"/>
              <w:rPr>
                <w:rStyle w:val="Emphasis"/>
              </w:rPr>
            </w:pPr>
            <w:r w:rsidRPr="00B123EA">
              <w:rPr>
                <w:rStyle w:val="Emphasis"/>
              </w:rPr>
              <w:t>Disc</w:t>
            </w:r>
            <w:bookmarkStart w:id="0" w:name="_GoBack"/>
            <w:bookmarkEnd w:id="0"/>
            <w:r w:rsidRPr="00B123EA">
              <w:rPr>
                <w:rStyle w:val="Emphasis"/>
              </w:rPr>
              <w:t>uss changes at back-to-school staff training.</w:t>
            </w:r>
          </w:p>
          <w:p w:rsidR="00B123EA" w:rsidRPr="00B123EA" w:rsidRDefault="00B123EA" w:rsidP="00B123EA">
            <w:pPr>
              <w:pStyle w:val="NumberListLevel2"/>
              <w:ind w:left="360"/>
              <w:rPr>
                <w:rStyle w:val="Emphasis"/>
              </w:rPr>
            </w:pPr>
            <w:r w:rsidRPr="00B123EA">
              <w:rPr>
                <w:rStyle w:val="Emphasis"/>
              </w:rPr>
              <w:t>Follow-up mid-year to discuss challenges and determine additional communication needed.</w:t>
            </w:r>
          </w:p>
        </w:tc>
        <w:tc>
          <w:tcPr>
            <w:tcW w:w="1170" w:type="dxa"/>
          </w:tcPr>
          <w:p w:rsidR="00B123EA" w:rsidRPr="00B123EA" w:rsidRDefault="00B123EA" w:rsidP="00B123EA">
            <w:pPr>
              <w:spacing w:before="0" w:after="0"/>
              <w:rPr>
                <w:rStyle w:val="Emphasis"/>
              </w:rPr>
            </w:pPr>
            <w:r w:rsidRPr="00B123EA">
              <w:rPr>
                <w:rStyle w:val="Emphasis"/>
              </w:rPr>
              <w:t>Before the beginning of next school year.</w:t>
            </w:r>
          </w:p>
        </w:tc>
        <w:tc>
          <w:tcPr>
            <w:tcW w:w="2340" w:type="dxa"/>
          </w:tcPr>
          <w:p w:rsidR="00B123EA" w:rsidRPr="00B123EA" w:rsidRDefault="00B123EA" w:rsidP="00B123EA">
            <w:pPr>
              <w:pStyle w:val="BulletListLevel1"/>
              <w:ind w:left="360"/>
              <w:rPr>
                <w:rStyle w:val="Emphasis"/>
              </w:rPr>
            </w:pPr>
            <w:r w:rsidRPr="00B123EA">
              <w:rPr>
                <w:rStyle w:val="Emphasis"/>
              </w:rPr>
              <w:t>Verbal check-ins with staff to ensure compliance.</w:t>
            </w:r>
          </w:p>
          <w:p w:rsidR="00B123EA" w:rsidRPr="00B123EA" w:rsidRDefault="00B123EA" w:rsidP="00B123EA">
            <w:pPr>
              <w:pStyle w:val="BulletListLevel1"/>
              <w:ind w:left="360"/>
              <w:rPr>
                <w:rStyle w:val="Emphasis"/>
              </w:rPr>
            </w:pPr>
            <w:r w:rsidRPr="00B123EA">
              <w:rPr>
                <w:rStyle w:val="Emphasis"/>
              </w:rPr>
              <w:t>Teacher survey at end of school year.</w:t>
            </w:r>
          </w:p>
        </w:tc>
        <w:tc>
          <w:tcPr>
            <w:tcW w:w="1170" w:type="dxa"/>
          </w:tcPr>
          <w:p w:rsidR="00B123EA" w:rsidRPr="00B123EA" w:rsidRDefault="00B123EA" w:rsidP="00B123EA">
            <w:pPr>
              <w:spacing w:before="0" w:after="0"/>
              <w:rPr>
                <w:rStyle w:val="Emphasis"/>
              </w:rPr>
            </w:pPr>
            <w:r w:rsidRPr="00B123EA">
              <w:rPr>
                <w:rStyle w:val="Emphasis"/>
              </w:rPr>
              <w:t>Principal</w:t>
            </w:r>
          </w:p>
        </w:tc>
        <w:tc>
          <w:tcPr>
            <w:tcW w:w="2123" w:type="dxa"/>
          </w:tcPr>
          <w:p w:rsidR="00B123EA" w:rsidRPr="00B123EA" w:rsidRDefault="00B123EA" w:rsidP="00B123EA">
            <w:pPr>
              <w:spacing w:before="0" w:after="0"/>
              <w:rPr>
                <w:rStyle w:val="Emphasis"/>
              </w:rPr>
            </w:pPr>
            <w:r w:rsidRPr="00B123EA">
              <w:rPr>
                <w:rStyle w:val="Emphasis"/>
              </w:rPr>
              <w:t>Teachers, staff, students</w:t>
            </w:r>
          </w:p>
        </w:tc>
        <w:tc>
          <w:tcPr>
            <w:tcW w:w="1202" w:type="dxa"/>
          </w:tcPr>
          <w:p w:rsidR="00B123EA" w:rsidRPr="00B123EA" w:rsidRDefault="00B123EA" w:rsidP="00B123EA">
            <w:pPr>
              <w:spacing w:before="0" w:after="0"/>
              <w:rPr>
                <w:rStyle w:val="Emphasis"/>
              </w:rPr>
            </w:pPr>
            <w:r w:rsidRPr="00B123EA">
              <w:rPr>
                <w:rStyle w:val="Emphasis"/>
              </w:rPr>
              <w:t>Yes</w:t>
            </w:r>
          </w:p>
        </w:tc>
      </w:tr>
      <w:tr w:rsidR="00B123EA" w:rsidTr="00B123EA">
        <w:tc>
          <w:tcPr>
            <w:tcW w:w="1835" w:type="dxa"/>
          </w:tcPr>
          <w:p w:rsidR="00B123EA" w:rsidRPr="00B123EA" w:rsidRDefault="00B123EA" w:rsidP="00B123EA">
            <w:pPr>
              <w:pStyle w:val="NumberListLevel1"/>
              <w:numPr>
                <w:ilvl w:val="0"/>
                <w:numId w:val="36"/>
              </w:numPr>
              <w:rPr>
                <w:rStyle w:val="Emphasis"/>
                <w:i w:val="0"/>
              </w:rPr>
            </w:pPr>
          </w:p>
        </w:tc>
        <w:tc>
          <w:tcPr>
            <w:tcW w:w="3110" w:type="dxa"/>
          </w:tcPr>
          <w:p w:rsidR="00B123EA" w:rsidRDefault="00B123EA" w:rsidP="00B123EA">
            <w:pPr>
              <w:pStyle w:val="NumberListLevel2"/>
              <w:numPr>
                <w:ilvl w:val="0"/>
                <w:numId w:val="0"/>
              </w:numPr>
              <w:rPr>
                <w:rStyle w:val="Emphasis"/>
                <w:i w:val="0"/>
              </w:rPr>
            </w:pPr>
            <w:r>
              <w:rPr>
                <w:rStyle w:val="Emphasis"/>
                <w:i w:val="0"/>
              </w:rPr>
              <w:t>1a.</w:t>
            </w:r>
          </w:p>
          <w:p w:rsidR="00B123EA" w:rsidRDefault="00B123EA" w:rsidP="00B123EA">
            <w:pPr>
              <w:pStyle w:val="NumberListLevel2"/>
              <w:numPr>
                <w:ilvl w:val="0"/>
                <w:numId w:val="0"/>
              </w:numPr>
              <w:rPr>
                <w:rStyle w:val="Emphasis"/>
                <w:i w:val="0"/>
              </w:rPr>
            </w:pPr>
            <w:r>
              <w:rPr>
                <w:rStyle w:val="Emphasis"/>
                <w:i w:val="0"/>
              </w:rPr>
              <w:t>1b.</w:t>
            </w:r>
          </w:p>
          <w:p w:rsidR="00B123EA" w:rsidRPr="00B123EA" w:rsidRDefault="00B123EA" w:rsidP="00B123EA">
            <w:pPr>
              <w:pStyle w:val="NumberListLevel2"/>
              <w:numPr>
                <w:ilvl w:val="0"/>
                <w:numId w:val="0"/>
              </w:numPr>
              <w:rPr>
                <w:rStyle w:val="Emphasis"/>
                <w:i w:val="0"/>
              </w:rPr>
            </w:pPr>
            <w:r>
              <w:rPr>
                <w:rStyle w:val="Emphasis"/>
                <w:i w:val="0"/>
              </w:rPr>
              <w:t>1c.</w:t>
            </w:r>
          </w:p>
        </w:tc>
        <w:tc>
          <w:tcPr>
            <w:tcW w:w="1170" w:type="dxa"/>
          </w:tcPr>
          <w:p w:rsidR="00B123EA" w:rsidRPr="00B123EA" w:rsidRDefault="00B123EA" w:rsidP="00B123EA">
            <w:pPr>
              <w:spacing w:before="0" w:after="0"/>
              <w:rPr>
                <w:rStyle w:val="Emphasis"/>
                <w:i w:val="0"/>
              </w:rPr>
            </w:pPr>
          </w:p>
        </w:tc>
        <w:tc>
          <w:tcPr>
            <w:tcW w:w="2340" w:type="dxa"/>
          </w:tcPr>
          <w:p w:rsidR="00B123EA" w:rsidRPr="00B123EA" w:rsidRDefault="00B123EA" w:rsidP="00B123EA">
            <w:pPr>
              <w:pStyle w:val="BulletListLevel1"/>
              <w:numPr>
                <w:ilvl w:val="0"/>
                <w:numId w:val="0"/>
              </w:numPr>
              <w:spacing w:before="0" w:after="0"/>
              <w:rPr>
                <w:rStyle w:val="Emphasis"/>
                <w:i w:val="0"/>
              </w:rPr>
            </w:pPr>
          </w:p>
        </w:tc>
        <w:tc>
          <w:tcPr>
            <w:tcW w:w="1170" w:type="dxa"/>
          </w:tcPr>
          <w:p w:rsidR="00B123EA" w:rsidRPr="00B123EA" w:rsidRDefault="00B123EA" w:rsidP="00B123EA">
            <w:pPr>
              <w:spacing w:before="0" w:after="0"/>
              <w:rPr>
                <w:rStyle w:val="Emphasis"/>
                <w:i w:val="0"/>
              </w:rPr>
            </w:pPr>
          </w:p>
        </w:tc>
        <w:tc>
          <w:tcPr>
            <w:tcW w:w="2123" w:type="dxa"/>
          </w:tcPr>
          <w:p w:rsidR="00B123EA" w:rsidRPr="00B123EA" w:rsidRDefault="00B123EA" w:rsidP="00B123EA">
            <w:pPr>
              <w:spacing w:before="0" w:after="0"/>
              <w:rPr>
                <w:rStyle w:val="Emphasis"/>
                <w:i w:val="0"/>
              </w:rPr>
            </w:pPr>
          </w:p>
        </w:tc>
        <w:tc>
          <w:tcPr>
            <w:tcW w:w="1202" w:type="dxa"/>
          </w:tcPr>
          <w:p w:rsidR="00B123EA" w:rsidRPr="00B123EA" w:rsidRDefault="00B123EA" w:rsidP="00B123EA">
            <w:pPr>
              <w:spacing w:before="0" w:after="0"/>
              <w:rPr>
                <w:rStyle w:val="Emphasis"/>
                <w:i w:val="0"/>
              </w:rPr>
            </w:pPr>
          </w:p>
        </w:tc>
      </w:tr>
      <w:tr w:rsidR="00B123EA" w:rsidTr="00B123EA">
        <w:tc>
          <w:tcPr>
            <w:tcW w:w="1835" w:type="dxa"/>
          </w:tcPr>
          <w:p w:rsidR="00B123EA" w:rsidRPr="00B123EA" w:rsidRDefault="00B123EA" w:rsidP="00B123EA">
            <w:pPr>
              <w:pStyle w:val="NumberListLevel1"/>
              <w:numPr>
                <w:ilvl w:val="0"/>
                <w:numId w:val="36"/>
              </w:numPr>
              <w:rPr>
                <w:rStyle w:val="Emphasis"/>
                <w:i w:val="0"/>
              </w:rPr>
            </w:pPr>
          </w:p>
        </w:tc>
        <w:tc>
          <w:tcPr>
            <w:tcW w:w="3110" w:type="dxa"/>
          </w:tcPr>
          <w:p w:rsidR="00B123EA" w:rsidRDefault="00B123EA" w:rsidP="00B123EA">
            <w:pPr>
              <w:pStyle w:val="NumberListLevel2"/>
              <w:numPr>
                <w:ilvl w:val="0"/>
                <w:numId w:val="0"/>
              </w:numPr>
              <w:rPr>
                <w:rStyle w:val="Emphasis"/>
                <w:i w:val="0"/>
              </w:rPr>
            </w:pPr>
            <w:r>
              <w:rPr>
                <w:rStyle w:val="Emphasis"/>
                <w:i w:val="0"/>
              </w:rPr>
              <w:t>2a.</w:t>
            </w:r>
          </w:p>
          <w:p w:rsidR="00B123EA" w:rsidRDefault="00B123EA" w:rsidP="00B123EA">
            <w:pPr>
              <w:pStyle w:val="NumberListLevel2"/>
              <w:numPr>
                <w:ilvl w:val="0"/>
                <w:numId w:val="0"/>
              </w:numPr>
              <w:rPr>
                <w:rStyle w:val="Emphasis"/>
                <w:i w:val="0"/>
              </w:rPr>
            </w:pPr>
            <w:r>
              <w:rPr>
                <w:rStyle w:val="Emphasis"/>
                <w:i w:val="0"/>
              </w:rPr>
              <w:t>2b.</w:t>
            </w:r>
          </w:p>
          <w:p w:rsidR="00B123EA" w:rsidRDefault="00B123EA" w:rsidP="00B123EA">
            <w:pPr>
              <w:pStyle w:val="NumberListLevel2"/>
              <w:numPr>
                <w:ilvl w:val="0"/>
                <w:numId w:val="0"/>
              </w:numPr>
              <w:rPr>
                <w:rStyle w:val="Emphasis"/>
                <w:i w:val="0"/>
              </w:rPr>
            </w:pPr>
            <w:r>
              <w:rPr>
                <w:rStyle w:val="Emphasis"/>
                <w:i w:val="0"/>
              </w:rPr>
              <w:t>2c.</w:t>
            </w:r>
          </w:p>
        </w:tc>
        <w:tc>
          <w:tcPr>
            <w:tcW w:w="1170" w:type="dxa"/>
          </w:tcPr>
          <w:p w:rsidR="00B123EA" w:rsidRPr="00B123EA" w:rsidRDefault="00B123EA" w:rsidP="00B123EA">
            <w:pPr>
              <w:spacing w:before="0" w:after="0"/>
              <w:rPr>
                <w:rStyle w:val="Emphasis"/>
                <w:i w:val="0"/>
              </w:rPr>
            </w:pPr>
          </w:p>
        </w:tc>
        <w:tc>
          <w:tcPr>
            <w:tcW w:w="2340" w:type="dxa"/>
          </w:tcPr>
          <w:p w:rsidR="00B123EA" w:rsidRPr="00B123EA" w:rsidRDefault="00B123EA" w:rsidP="00B123EA">
            <w:pPr>
              <w:pStyle w:val="BulletListLevel1"/>
              <w:numPr>
                <w:ilvl w:val="0"/>
                <w:numId w:val="0"/>
              </w:numPr>
              <w:spacing w:before="0" w:after="0"/>
              <w:rPr>
                <w:rStyle w:val="Emphasis"/>
                <w:i w:val="0"/>
              </w:rPr>
            </w:pPr>
          </w:p>
        </w:tc>
        <w:tc>
          <w:tcPr>
            <w:tcW w:w="1170" w:type="dxa"/>
          </w:tcPr>
          <w:p w:rsidR="00B123EA" w:rsidRPr="00B123EA" w:rsidRDefault="00B123EA" w:rsidP="00B123EA">
            <w:pPr>
              <w:spacing w:before="0" w:after="0"/>
              <w:rPr>
                <w:rStyle w:val="Emphasis"/>
                <w:i w:val="0"/>
              </w:rPr>
            </w:pPr>
          </w:p>
        </w:tc>
        <w:tc>
          <w:tcPr>
            <w:tcW w:w="2123" w:type="dxa"/>
          </w:tcPr>
          <w:p w:rsidR="00B123EA" w:rsidRPr="00B123EA" w:rsidRDefault="00B123EA" w:rsidP="00B123EA">
            <w:pPr>
              <w:spacing w:before="0" w:after="0"/>
              <w:rPr>
                <w:rStyle w:val="Emphasis"/>
                <w:i w:val="0"/>
              </w:rPr>
            </w:pPr>
          </w:p>
        </w:tc>
        <w:tc>
          <w:tcPr>
            <w:tcW w:w="1202" w:type="dxa"/>
          </w:tcPr>
          <w:p w:rsidR="00B123EA" w:rsidRPr="00B123EA" w:rsidRDefault="00B123EA" w:rsidP="00B123EA">
            <w:pPr>
              <w:spacing w:before="0" w:after="0"/>
              <w:rPr>
                <w:rStyle w:val="Emphasis"/>
                <w:i w:val="0"/>
              </w:rPr>
            </w:pPr>
          </w:p>
        </w:tc>
      </w:tr>
      <w:tr w:rsidR="00B123EA" w:rsidTr="00B123EA">
        <w:tc>
          <w:tcPr>
            <w:tcW w:w="1835" w:type="dxa"/>
          </w:tcPr>
          <w:p w:rsidR="00B123EA" w:rsidRPr="00B123EA" w:rsidRDefault="00B123EA" w:rsidP="00B123EA">
            <w:pPr>
              <w:pStyle w:val="NumberListLevel1"/>
              <w:numPr>
                <w:ilvl w:val="0"/>
                <w:numId w:val="36"/>
              </w:numPr>
              <w:rPr>
                <w:rStyle w:val="Emphasis"/>
                <w:i w:val="0"/>
              </w:rPr>
            </w:pPr>
          </w:p>
        </w:tc>
        <w:tc>
          <w:tcPr>
            <w:tcW w:w="3110" w:type="dxa"/>
          </w:tcPr>
          <w:p w:rsidR="00B123EA" w:rsidRDefault="00B123EA" w:rsidP="00B123EA">
            <w:pPr>
              <w:pStyle w:val="NumberListLevel2"/>
              <w:numPr>
                <w:ilvl w:val="0"/>
                <w:numId w:val="0"/>
              </w:numPr>
              <w:rPr>
                <w:rStyle w:val="Emphasis"/>
                <w:i w:val="0"/>
              </w:rPr>
            </w:pPr>
            <w:r>
              <w:rPr>
                <w:rStyle w:val="Emphasis"/>
                <w:i w:val="0"/>
              </w:rPr>
              <w:t>3a.</w:t>
            </w:r>
          </w:p>
          <w:p w:rsidR="00B123EA" w:rsidRDefault="00B123EA" w:rsidP="00B123EA">
            <w:pPr>
              <w:pStyle w:val="NumberListLevel2"/>
              <w:numPr>
                <w:ilvl w:val="0"/>
                <w:numId w:val="0"/>
              </w:numPr>
              <w:rPr>
                <w:rStyle w:val="Emphasis"/>
                <w:i w:val="0"/>
              </w:rPr>
            </w:pPr>
            <w:r>
              <w:rPr>
                <w:rStyle w:val="Emphasis"/>
                <w:i w:val="0"/>
              </w:rPr>
              <w:t>3b.</w:t>
            </w:r>
          </w:p>
          <w:p w:rsidR="00B123EA" w:rsidRDefault="00B123EA" w:rsidP="00B123EA">
            <w:pPr>
              <w:pStyle w:val="NumberListLevel2"/>
              <w:numPr>
                <w:ilvl w:val="0"/>
                <w:numId w:val="0"/>
              </w:numPr>
              <w:rPr>
                <w:rStyle w:val="Emphasis"/>
                <w:i w:val="0"/>
              </w:rPr>
            </w:pPr>
            <w:r>
              <w:rPr>
                <w:rStyle w:val="Emphasis"/>
                <w:i w:val="0"/>
              </w:rPr>
              <w:t>3c.</w:t>
            </w:r>
          </w:p>
        </w:tc>
        <w:tc>
          <w:tcPr>
            <w:tcW w:w="1170" w:type="dxa"/>
          </w:tcPr>
          <w:p w:rsidR="00B123EA" w:rsidRPr="00B123EA" w:rsidRDefault="00B123EA" w:rsidP="00B123EA">
            <w:pPr>
              <w:spacing w:before="0" w:after="0"/>
              <w:rPr>
                <w:rStyle w:val="Emphasis"/>
                <w:i w:val="0"/>
              </w:rPr>
            </w:pPr>
          </w:p>
        </w:tc>
        <w:tc>
          <w:tcPr>
            <w:tcW w:w="2340" w:type="dxa"/>
          </w:tcPr>
          <w:p w:rsidR="00B123EA" w:rsidRPr="00B123EA" w:rsidRDefault="00B123EA" w:rsidP="00B123EA">
            <w:pPr>
              <w:pStyle w:val="BulletListLevel1"/>
              <w:numPr>
                <w:ilvl w:val="0"/>
                <w:numId w:val="0"/>
              </w:numPr>
              <w:spacing w:before="0" w:after="0"/>
              <w:rPr>
                <w:rStyle w:val="Emphasis"/>
                <w:i w:val="0"/>
              </w:rPr>
            </w:pPr>
          </w:p>
        </w:tc>
        <w:tc>
          <w:tcPr>
            <w:tcW w:w="1170" w:type="dxa"/>
          </w:tcPr>
          <w:p w:rsidR="00B123EA" w:rsidRPr="00B123EA" w:rsidRDefault="00B123EA" w:rsidP="00B123EA">
            <w:pPr>
              <w:spacing w:before="0" w:after="0"/>
              <w:rPr>
                <w:rStyle w:val="Emphasis"/>
                <w:i w:val="0"/>
              </w:rPr>
            </w:pPr>
          </w:p>
        </w:tc>
        <w:tc>
          <w:tcPr>
            <w:tcW w:w="2123" w:type="dxa"/>
          </w:tcPr>
          <w:p w:rsidR="00B123EA" w:rsidRPr="00B123EA" w:rsidRDefault="00B123EA" w:rsidP="00B123EA">
            <w:pPr>
              <w:spacing w:before="0" w:after="0"/>
              <w:rPr>
                <w:rStyle w:val="Emphasis"/>
                <w:i w:val="0"/>
              </w:rPr>
            </w:pPr>
          </w:p>
        </w:tc>
        <w:tc>
          <w:tcPr>
            <w:tcW w:w="1202" w:type="dxa"/>
          </w:tcPr>
          <w:p w:rsidR="00B123EA" w:rsidRPr="00B123EA" w:rsidRDefault="00B123EA" w:rsidP="00B123EA">
            <w:pPr>
              <w:spacing w:before="0" w:after="0"/>
              <w:rPr>
                <w:rStyle w:val="Emphasis"/>
                <w:i w:val="0"/>
              </w:rPr>
            </w:pPr>
          </w:p>
        </w:tc>
      </w:tr>
      <w:tr w:rsidR="00B123EA" w:rsidTr="00B123EA">
        <w:tc>
          <w:tcPr>
            <w:tcW w:w="1835" w:type="dxa"/>
          </w:tcPr>
          <w:p w:rsidR="00B123EA" w:rsidRPr="00B123EA" w:rsidRDefault="00B123EA" w:rsidP="00B123EA">
            <w:pPr>
              <w:pStyle w:val="NumberListLevel1"/>
              <w:numPr>
                <w:ilvl w:val="0"/>
                <w:numId w:val="36"/>
              </w:numPr>
              <w:rPr>
                <w:rStyle w:val="Emphasis"/>
                <w:i w:val="0"/>
              </w:rPr>
            </w:pPr>
          </w:p>
        </w:tc>
        <w:tc>
          <w:tcPr>
            <w:tcW w:w="3110" w:type="dxa"/>
          </w:tcPr>
          <w:p w:rsidR="00B123EA" w:rsidRDefault="00B123EA" w:rsidP="00B123EA">
            <w:pPr>
              <w:pStyle w:val="NumberListLevel2"/>
              <w:numPr>
                <w:ilvl w:val="0"/>
                <w:numId w:val="0"/>
              </w:numPr>
              <w:rPr>
                <w:rStyle w:val="Emphasis"/>
                <w:i w:val="0"/>
              </w:rPr>
            </w:pPr>
            <w:r>
              <w:rPr>
                <w:rStyle w:val="Emphasis"/>
                <w:i w:val="0"/>
              </w:rPr>
              <w:t>4a.</w:t>
            </w:r>
          </w:p>
          <w:p w:rsidR="00B123EA" w:rsidRDefault="00B123EA" w:rsidP="00B123EA">
            <w:pPr>
              <w:pStyle w:val="NumberListLevel2"/>
              <w:numPr>
                <w:ilvl w:val="0"/>
                <w:numId w:val="0"/>
              </w:numPr>
              <w:rPr>
                <w:rStyle w:val="Emphasis"/>
                <w:i w:val="0"/>
              </w:rPr>
            </w:pPr>
            <w:r>
              <w:rPr>
                <w:rStyle w:val="Emphasis"/>
                <w:i w:val="0"/>
              </w:rPr>
              <w:t>4b.</w:t>
            </w:r>
          </w:p>
          <w:p w:rsidR="00B123EA" w:rsidRDefault="00B123EA" w:rsidP="00B123EA">
            <w:pPr>
              <w:pStyle w:val="NumberListLevel2"/>
              <w:numPr>
                <w:ilvl w:val="0"/>
                <w:numId w:val="0"/>
              </w:numPr>
              <w:rPr>
                <w:rStyle w:val="Emphasis"/>
                <w:i w:val="0"/>
              </w:rPr>
            </w:pPr>
            <w:r>
              <w:rPr>
                <w:rStyle w:val="Emphasis"/>
                <w:i w:val="0"/>
              </w:rPr>
              <w:t>4c.</w:t>
            </w:r>
          </w:p>
        </w:tc>
        <w:tc>
          <w:tcPr>
            <w:tcW w:w="1170" w:type="dxa"/>
          </w:tcPr>
          <w:p w:rsidR="00B123EA" w:rsidRPr="00B123EA" w:rsidRDefault="00B123EA" w:rsidP="00B123EA">
            <w:pPr>
              <w:spacing w:before="0" w:after="0"/>
              <w:rPr>
                <w:rStyle w:val="Emphasis"/>
                <w:i w:val="0"/>
              </w:rPr>
            </w:pPr>
          </w:p>
        </w:tc>
        <w:tc>
          <w:tcPr>
            <w:tcW w:w="2340" w:type="dxa"/>
          </w:tcPr>
          <w:p w:rsidR="00B123EA" w:rsidRPr="00B123EA" w:rsidRDefault="00B123EA" w:rsidP="00B123EA">
            <w:pPr>
              <w:pStyle w:val="BulletListLevel1"/>
              <w:numPr>
                <w:ilvl w:val="0"/>
                <w:numId w:val="0"/>
              </w:numPr>
              <w:spacing w:before="0" w:after="0"/>
              <w:rPr>
                <w:rStyle w:val="Emphasis"/>
                <w:i w:val="0"/>
              </w:rPr>
            </w:pPr>
          </w:p>
        </w:tc>
        <w:tc>
          <w:tcPr>
            <w:tcW w:w="1170" w:type="dxa"/>
          </w:tcPr>
          <w:p w:rsidR="00B123EA" w:rsidRPr="00B123EA" w:rsidRDefault="00B123EA" w:rsidP="00B123EA">
            <w:pPr>
              <w:spacing w:before="0" w:after="0"/>
              <w:rPr>
                <w:rStyle w:val="Emphasis"/>
                <w:i w:val="0"/>
              </w:rPr>
            </w:pPr>
          </w:p>
        </w:tc>
        <w:tc>
          <w:tcPr>
            <w:tcW w:w="2123" w:type="dxa"/>
          </w:tcPr>
          <w:p w:rsidR="00B123EA" w:rsidRPr="00B123EA" w:rsidRDefault="00B123EA" w:rsidP="00B123EA">
            <w:pPr>
              <w:spacing w:before="0" w:after="0"/>
              <w:rPr>
                <w:rStyle w:val="Emphasis"/>
                <w:i w:val="0"/>
              </w:rPr>
            </w:pPr>
          </w:p>
        </w:tc>
        <w:tc>
          <w:tcPr>
            <w:tcW w:w="1202" w:type="dxa"/>
          </w:tcPr>
          <w:p w:rsidR="00B123EA" w:rsidRPr="00B123EA" w:rsidRDefault="00B123EA" w:rsidP="00B123EA">
            <w:pPr>
              <w:spacing w:before="0" w:after="0"/>
              <w:rPr>
                <w:rStyle w:val="Emphasis"/>
                <w:i w:val="0"/>
              </w:rPr>
            </w:pPr>
          </w:p>
        </w:tc>
      </w:tr>
    </w:tbl>
    <w:p w:rsidR="00547E68" w:rsidRPr="00073127" w:rsidRDefault="00547E68" w:rsidP="00B123EA">
      <w:pPr>
        <w:spacing w:before="0" w:after="0"/>
        <w:rPr>
          <w:lang w:bidi="ar-SA"/>
        </w:rPr>
      </w:pPr>
    </w:p>
    <w:sectPr w:rsidR="00547E68" w:rsidRPr="00073127" w:rsidSect="00B123EA">
      <w:pgSz w:w="15840" w:h="12240" w:orient="landscape" w:code="1"/>
      <w:pgMar w:top="1080" w:right="1440" w:bottom="108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3EA" w:rsidRDefault="00B123EA" w:rsidP="00D91FF4">
      <w:r>
        <w:separator/>
      </w:r>
    </w:p>
  </w:endnote>
  <w:endnote w:type="continuationSeparator" w:id="0">
    <w:p w:rsidR="00B123EA" w:rsidRDefault="00B123EA"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F7" w:rsidRDefault="00785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3EA" w:rsidRDefault="00B123EA" w:rsidP="00D91FF4">
      <w:r>
        <w:separator/>
      </w:r>
    </w:p>
  </w:footnote>
  <w:footnote w:type="continuationSeparator" w:id="0">
    <w:p w:rsidR="00B123EA" w:rsidRDefault="00B123EA"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3" type="#_x0000_t75" style="width:12.75pt;height:25.5pt" o:bullet="t">
        <v:imagedata r:id="rId1" o:title="Art_Bullet_Green-Svc-Descr"/>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7"/>
  </w:num>
  <w:num w:numId="4">
    <w:abstractNumId w:val="24"/>
  </w:num>
  <w:num w:numId="5">
    <w:abstractNumId w:val="22"/>
  </w:num>
  <w:num w:numId="6">
    <w:abstractNumId w:val="10"/>
  </w:num>
  <w:num w:numId="7">
    <w:abstractNumId w:val="19"/>
  </w:num>
  <w:num w:numId="8">
    <w:abstractNumId w:val="14"/>
  </w:num>
  <w:num w:numId="9">
    <w:abstractNumId w:val="17"/>
  </w:num>
  <w:num w:numId="10">
    <w:abstractNumId w:val="8"/>
  </w:num>
  <w:num w:numId="11">
    <w:abstractNumId w:val="8"/>
  </w:num>
  <w:num w:numId="12">
    <w:abstractNumId w:val="28"/>
  </w:num>
  <w:num w:numId="13">
    <w:abstractNumId w:val="29"/>
  </w:num>
  <w:num w:numId="14">
    <w:abstractNumId w:val="21"/>
  </w:num>
  <w:num w:numId="15">
    <w:abstractNumId w:val="8"/>
  </w:num>
  <w:num w:numId="16">
    <w:abstractNumId w:val="29"/>
  </w:num>
  <w:num w:numId="17">
    <w:abstractNumId w:val="21"/>
  </w:num>
  <w:num w:numId="18">
    <w:abstractNumId w:val="16"/>
  </w:num>
  <w:num w:numId="19">
    <w:abstractNumId w:val="11"/>
  </w:num>
  <w:num w:numId="20">
    <w:abstractNumId w:val="1"/>
  </w:num>
  <w:num w:numId="21">
    <w:abstractNumId w:val="0"/>
  </w:num>
  <w:num w:numId="22">
    <w:abstractNumId w:val="15"/>
  </w:num>
  <w:num w:numId="23">
    <w:abstractNumId w:val="23"/>
  </w:num>
  <w:num w:numId="24">
    <w:abstractNumId w:val="25"/>
  </w:num>
  <w:num w:numId="25">
    <w:abstractNumId w:val="25"/>
  </w:num>
  <w:num w:numId="26">
    <w:abstractNumId w:val="26"/>
  </w:num>
  <w:num w:numId="27">
    <w:abstractNumId w:val="18"/>
  </w:num>
  <w:num w:numId="28">
    <w:abstractNumId w:val="13"/>
  </w:num>
  <w:num w:numId="29">
    <w:abstractNumId w:val="20"/>
  </w:num>
  <w:num w:numId="30">
    <w:abstractNumId w:val="7"/>
  </w:num>
  <w:num w:numId="31">
    <w:abstractNumId w:val="6"/>
  </w:num>
  <w:num w:numId="32">
    <w:abstractNumId w:val="5"/>
  </w:num>
  <w:num w:numId="33">
    <w:abstractNumId w:val="4"/>
  </w:num>
  <w:num w:numId="34">
    <w:abstractNumId w:val="3"/>
  </w:num>
  <w:num w:numId="35">
    <w:abstractNumId w:val="2"/>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EA"/>
    <w:rsid w:val="000003C4"/>
    <w:rsid w:val="00002DEC"/>
    <w:rsid w:val="000065AC"/>
    <w:rsid w:val="00006A0A"/>
    <w:rsid w:val="000136DE"/>
    <w:rsid w:val="00021F9D"/>
    <w:rsid w:val="00040C79"/>
    <w:rsid w:val="00064B90"/>
    <w:rsid w:val="000722DA"/>
    <w:rsid w:val="00073127"/>
    <w:rsid w:val="0007374A"/>
    <w:rsid w:val="00077A06"/>
    <w:rsid w:val="00080404"/>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050A"/>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2F7C"/>
    <w:rsid w:val="00236CB0"/>
    <w:rsid w:val="00257AF5"/>
    <w:rsid w:val="00261247"/>
    <w:rsid w:val="00264652"/>
    <w:rsid w:val="0026674F"/>
    <w:rsid w:val="00280071"/>
    <w:rsid w:val="002807DF"/>
    <w:rsid w:val="00282084"/>
    <w:rsid w:val="00291052"/>
    <w:rsid w:val="002A12EA"/>
    <w:rsid w:val="002B57CC"/>
    <w:rsid w:val="002B5E79"/>
    <w:rsid w:val="002C0859"/>
    <w:rsid w:val="002C4D0D"/>
    <w:rsid w:val="002E7098"/>
    <w:rsid w:val="002F1947"/>
    <w:rsid w:val="00306D94"/>
    <w:rsid w:val="003125DF"/>
    <w:rsid w:val="00330A0B"/>
    <w:rsid w:val="00335736"/>
    <w:rsid w:val="003563D2"/>
    <w:rsid w:val="00376FA5"/>
    <w:rsid w:val="00377673"/>
    <w:rsid w:val="003A1479"/>
    <w:rsid w:val="003A1813"/>
    <w:rsid w:val="003B2B0A"/>
    <w:rsid w:val="003B7D82"/>
    <w:rsid w:val="003C03D3"/>
    <w:rsid w:val="003C4644"/>
    <w:rsid w:val="003C5BE3"/>
    <w:rsid w:val="003F5F5F"/>
    <w:rsid w:val="00413A7C"/>
    <w:rsid w:val="004141DD"/>
    <w:rsid w:val="00443DC4"/>
    <w:rsid w:val="00452B8A"/>
    <w:rsid w:val="00461804"/>
    <w:rsid w:val="004643F7"/>
    <w:rsid w:val="00466810"/>
    <w:rsid w:val="0047706A"/>
    <w:rsid w:val="004816B5"/>
    <w:rsid w:val="00483616"/>
    <w:rsid w:val="00483DD2"/>
    <w:rsid w:val="00494E6F"/>
    <w:rsid w:val="004A1B4D"/>
    <w:rsid w:val="004A58DD"/>
    <w:rsid w:val="004A6119"/>
    <w:rsid w:val="004B47DC"/>
    <w:rsid w:val="004B4DDA"/>
    <w:rsid w:val="004C3961"/>
    <w:rsid w:val="004E3DF6"/>
    <w:rsid w:val="004E75B3"/>
    <w:rsid w:val="004F04BA"/>
    <w:rsid w:val="004F0EFF"/>
    <w:rsid w:val="0050093F"/>
    <w:rsid w:val="00514788"/>
    <w:rsid w:val="0054371B"/>
    <w:rsid w:val="00547E68"/>
    <w:rsid w:val="0056615E"/>
    <w:rsid w:val="005666F2"/>
    <w:rsid w:val="0057515F"/>
    <w:rsid w:val="005764FB"/>
    <w:rsid w:val="0058227B"/>
    <w:rsid w:val="005B2DDF"/>
    <w:rsid w:val="005B4AE7"/>
    <w:rsid w:val="005B53B0"/>
    <w:rsid w:val="005C16D8"/>
    <w:rsid w:val="005D4207"/>
    <w:rsid w:val="005D4525"/>
    <w:rsid w:val="005D45B3"/>
    <w:rsid w:val="005D5716"/>
    <w:rsid w:val="005E3FC1"/>
    <w:rsid w:val="005F050D"/>
    <w:rsid w:val="005F6005"/>
    <w:rsid w:val="00601B3F"/>
    <w:rsid w:val="006064AB"/>
    <w:rsid w:val="00621BD2"/>
    <w:rsid w:val="00622BB5"/>
    <w:rsid w:val="00652D74"/>
    <w:rsid w:val="00655345"/>
    <w:rsid w:val="0065683E"/>
    <w:rsid w:val="00670ABA"/>
    <w:rsid w:val="00672536"/>
    <w:rsid w:val="00681EDC"/>
    <w:rsid w:val="00683D66"/>
    <w:rsid w:val="0068649F"/>
    <w:rsid w:val="00687189"/>
    <w:rsid w:val="00697CCC"/>
    <w:rsid w:val="006B13B7"/>
    <w:rsid w:val="006B2942"/>
    <w:rsid w:val="006B3994"/>
    <w:rsid w:val="006C0E45"/>
    <w:rsid w:val="006D4829"/>
    <w:rsid w:val="006E18EC"/>
    <w:rsid w:val="006F3B38"/>
    <w:rsid w:val="00703012"/>
    <w:rsid w:val="007137A4"/>
    <w:rsid w:val="0074778B"/>
    <w:rsid w:val="0077225E"/>
    <w:rsid w:val="007857F7"/>
    <w:rsid w:val="00793F48"/>
    <w:rsid w:val="007B35B2"/>
    <w:rsid w:val="007D1FFF"/>
    <w:rsid w:val="007D42A0"/>
    <w:rsid w:val="007E685C"/>
    <w:rsid w:val="007F6108"/>
    <w:rsid w:val="007F7097"/>
    <w:rsid w:val="00806678"/>
    <w:rsid w:val="008067A6"/>
    <w:rsid w:val="008140CC"/>
    <w:rsid w:val="008251B3"/>
    <w:rsid w:val="00844F1D"/>
    <w:rsid w:val="00846F64"/>
    <w:rsid w:val="0084731A"/>
    <w:rsid w:val="0084749F"/>
    <w:rsid w:val="00864202"/>
    <w:rsid w:val="008A76FD"/>
    <w:rsid w:val="008B5443"/>
    <w:rsid w:val="008B7A1E"/>
    <w:rsid w:val="008C7EEB"/>
    <w:rsid w:val="008D0DEF"/>
    <w:rsid w:val="008D2256"/>
    <w:rsid w:val="008D5E3D"/>
    <w:rsid w:val="008E09D4"/>
    <w:rsid w:val="008E3EE8"/>
    <w:rsid w:val="008F7133"/>
    <w:rsid w:val="00905BC6"/>
    <w:rsid w:val="0090737A"/>
    <w:rsid w:val="0094786F"/>
    <w:rsid w:val="0096108C"/>
    <w:rsid w:val="00963BA0"/>
    <w:rsid w:val="00967764"/>
    <w:rsid w:val="009758B2"/>
    <w:rsid w:val="009810EE"/>
    <w:rsid w:val="009837DB"/>
    <w:rsid w:val="00984CC9"/>
    <w:rsid w:val="00990E51"/>
    <w:rsid w:val="00991ED5"/>
    <w:rsid w:val="0099233F"/>
    <w:rsid w:val="009B54A0"/>
    <w:rsid w:val="009C6405"/>
    <w:rsid w:val="009F6B2C"/>
    <w:rsid w:val="009F6D79"/>
    <w:rsid w:val="00A03475"/>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AF6C27"/>
    <w:rsid w:val="00B06264"/>
    <w:rsid w:val="00B07C8F"/>
    <w:rsid w:val="00B123EA"/>
    <w:rsid w:val="00B275D4"/>
    <w:rsid w:val="00B437C8"/>
    <w:rsid w:val="00B61640"/>
    <w:rsid w:val="00B75051"/>
    <w:rsid w:val="00B77CC5"/>
    <w:rsid w:val="00B859DE"/>
    <w:rsid w:val="00BC588A"/>
    <w:rsid w:val="00BD0E59"/>
    <w:rsid w:val="00BE0288"/>
    <w:rsid w:val="00BE3444"/>
    <w:rsid w:val="00C05A8E"/>
    <w:rsid w:val="00C12441"/>
    <w:rsid w:val="00C12D2F"/>
    <w:rsid w:val="00C277A8"/>
    <w:rsid w:val="00C309AE"/>
    <w:rsid w:val="00C365CE"/>
    <w:rsid w:val="00C417EB"/>
    <w:rsid w:val="00C528AE"/>
    <w:rsid w:val="00C90830"/>
    <w:rsid w:val="00CA5D23"/>
    <w:rsid w:val="00CE0FEE"/>
    <w:rsid w:val="00CE45B0"/>
    <w:rsid w:val="00CF1393"/>
    <w:rsid w:val="00CF4F3A"/>
    <w:rsid w:val="00D0014D"/>
    <w:rsid w:val="00D059F7"/>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E4DAA"/>
    <w:rsid w:val="00DE50CB"/>
    <w:rsid w:val="00E07A43"/>
    <w:rsid w:val="00E206AE"/>
    <w:rsid w:val="00E20F02"/>
    <w:rsid w:val="00E21D72"/>
    <w:rsid w:val="00E229C1"/>
    <w:rsid w:val="00E23397"/>
    <w:rsid w:val="00E32CD7"/>
    <w:rsid w:val="00E37DF5"/>
    <w:rsid w:val="00E4065C"/>
    <w:rsid w:val="00E44EE1"/>
    <w:rsid w:val="00E5241D"/>
    <w:rsid w:val="00E55EE8"/>
    <w:rsid w:val="00E5680C"/>
    <w:rsid w:val="00E61A16"/>
    <w:rsid w:val="00E6522A"/>
    <w:rsid w:val="00E66DA5"/>
    <w:rsid w:val="00E7358D"/>
    <w:rsid w:val="00E76267"/>
    <w:rsid w:val="00EA535B"/>
    <w:rsid w:val="00EC579D"/>
    <w:rsid w:val="00ED5BDC"/>
    <w:rsid w:val="00ED7DAC"/>
    <w:rsid w:val="00F067A6"/>
    <w:rsid w:val="00F20B25"/>
    <w:rsid w:val="00F212F3"/>
    <w:rsid w:val="00F278C3"/>
    <w:rsid w:val="00F3338D"/>
    <w:rsid w:val="00F70C03"/>
    <w:rsid w:val="00F9084A"/>
    <w:rsid w:val="00FB6E40"/>
    <w:rsid w:val="00FD1CCB"/>
    <w:rsid w:val="00FD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730D41-E09C-435D-BDD6-CDC7E758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healthyyouth/evaluation/pdf/brief3b.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DFDE64AAE0974A8908DD3553DDBF03" ma:contentTypeVersion="0" ma:contentTypeDescription="Create a new document." ma:contentTypeScope="" ma:versionID="46a287b4c15f326c72e9d063441dc0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FB91-972A-4B43-9315-0FB8963558F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06E60D6-804E-42A4-84B1-763BEA4D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4.xml><?xml version="1.0" encoding="utf-8"?>
<ds:datastoreItem xmlns:ds="http://schemas.openxmlformats.org/officeDocument/2006/customXml" ds:itemID="{9042E039-7053-4156-9793-27A4145F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329</Words>
  <Characters>1985</Characters>
  <Application>Microsoft Office Word</Application>
  <DocSecurity>0</DocSecurity>
  <Lines>116</Lines>
  <Paragraphs>64</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Stiehl, Jackie (MDE)</dc:creator>
  <cp:keywords/>
  <dc:description/>
  <cp:lastModifiedBy>Stiehl, Jackie (MDE)</cp:lastModifiedBy>
  <cp:revision>2</cp:revision>
  <dcterms:created xsi:type="dcterms:W3CDTF">2018-08-03T13:51:00Z</dcterms:created>
  <dcterms:modified xsi:type="dcterms:W3CDTF">2018-08-03T14:04:00Z</dcterms:modified>
</cp:coreProperties>
</file>